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0F9A" w14:textId="77777777" w:rsidR="004761A3" w:rsidRPr="00580C06" w:rsidRDefault="00000000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proofErr w:type="spellStart"/>
      <w:r w:rsidRPr="00580C06">
        <w:rPr>
          <w:rFonts w:ascii="Times New Roman" w:eastAsia="Cambria" w:hAnsi="Times New Roman"/>
          <w:b/>
          <w:bCs/>
          <w:sz w:val="24"/>
          <w:szCs w:val="24"/>
        </w:rPr>
        <w:t>Јавна</w:t>
      </w:r>
      <w:proofErr w:type="spellEnd"/>
      <w:r w:rsidRPr="00580C06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b/>
          <w:bCs/>
          <w:sz w:val="24"/>
          <w:szCs w:val="24"/>
        </w:rPr>
        <w:t>медијска</w:t>
      </w:r>
      <w:proofErr w:type="spellEnd"/>
      <w:r w:rsidRPr="00580C06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b/>
          <w:bCs/>
          <w:sz w:val="24"/>
          <w:szCs w:val="24"/>
        </w:rPr>
        <w:t>установа</w:t>
      </w:r>
      <w:proofErr w:type="spellEnd"/>
      <w:r w:rsidRPr="00580C06">
        <w:rPr>
          <w:rFonts w:ascii="Times New Roman" w:eastAsia="Cambria" w:hAnsi="Times New Roman"/>
          <w:b/>
          <w:bCs/>
          <w:sz w:val="24"/>
          <w:szCs w:val="24"/>
        </w:rPr>
        <w:t xml:space="preserve"> Радио-</w:t>
      </w:r>
      <w:proofErr w:type="spellStart"/>
      <w:r w:rsidRPr="00580C06">
        <w:rPr>
          <w:rFonts w:ascii="Times New Roman" w:eastAsia="Cambria" w:hAnsi="Times New Roman"/>
          <w:b/>
          <w:bCs/>
          <w:sz w:val="24"/>
          <w:szCs w:val="24"/>
        </w:rPr>
        <w:t>телевизија</w:t>
      </w:r>
      <w:proofErr w:type="spellEnd"/>
      <w:r w:rsidRPr="00580C06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b/>
          <w:bCs/>
          <w:sz w:val="24"/>
          <w:szCs w:val="24"/>
        </w:rPr>
        <w:t>Србије</w:t>
      </w:r>
      <w:proofErr w:type="spellEnd"/>
    </w:p>
    <w:p w14:paraId="3A2A72D8" w14:textId="77777777" w:rsidR="004761A3" w:rsidRPr="00580C06" w:rsidRDefault="00000000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spellStart"/>
      <w:r w:rsidRPr="00580C06">
        <w:rPr>
          <w:rFonts w:ascii="Times New Roman" w:eastAsia="Cambria" w:hAnsi="Times New Roman"/>
          <w:sz w:val="24"/>
          <w:szCs w:val="24"/>
        </w:rPr>
        <w:t>Таковска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10,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Београд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</w:p>
    <w:p w14:paraId="09849187" w14:textId="77777777" w:rsidR="004761A3" w:rsidRPr="00580C06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3DCF9F57" w14:textId="77777777" w:rsidR="004761A3" w:rsidRPr="00580C06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580C06">
        <w:rPr>
          <w:rFonts w:ascii="Times New Roman" w:eastAsia="Cambria" w:hAnsi="Times New Roman"/>
          <w:sz w:val="24"/>
          <w:szCs w:val="24"/>
        </w:rPr>
        <w:t>На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основу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27.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став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1.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тачка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1-3.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Закона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јавним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набавкама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(„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Службени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гласник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gramStart"/>
      <w:r w:rsidRPr="00580C06">
        <w:rPr>
          <w:rFonts w:ascii="Times New Roman" w:eastAsia="Cambria" w:hAnsi="Times New Roman"/>
          <w:sz w:val="24"/>
          <w:szCs w:val="24"/>
        </w:rPr>
        <w:t xml:space="preserve">РС“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број</w:t>
      </w:r>
      <w:proofErr w:type="spellEnd"/>
      <w:proofErr w:type="gramEnd"/>
      <w:r w:rsidRPr="00580C06">
        <w:rPr>
          <w:rFonts w:ascii="Times New Roman" w:eastAsia="Cambria" w:hAnsi="Times New Roman"/>
          <w:sz w:val="24"/>
          <w:szCs w:val="24"/>
        </w:rPr>
        <w:t xml:space="preserve"> 91/19) и </w:t>
      </w:r>
      <w:proofErr w:type="spellStart"/>
      <w:proofErr w:type="gramStart"/>
      <w:r w:rsidRPr="00580C06">
        <w:rPr>
          <w:rFonts w:ascii="Times New Roman" w:eastAsia="Cambria" w:hAnsi="Times New Roman"/>
          <w:sz w:val="24"/>
          <w:szCs w:val="24"/>
        </w:rPr>
        <w:t>члана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 47</w:t>
      </w:r>
      <w:proofErr w:type="gram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Правилника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о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ближем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уређењу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јавних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набавки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Прилога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1, </w:t>
      </w:r>
    </w:p>
    <w:p w14:paraId="6120A864" w14:textId="77777777" w:rsidR="004761A3" w:rsidRPr="00580C06" w:rsidRDefault="00000000">
      <w:pPr>
        <w:keepNext/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proofErr w:type="spellStart"/>
      <w:r w:rsidRPr="00580C06">
        <w:rPr>
          <w:rFonts w:ascii="Times New Roman" w:eastAsia="Cambria" w:hAnsi="Times New Roman"/>
          <w:sz w:val="24"/>
          <w:szCs w:val="24"/>
        </w:rPr>
        <w:t>упућује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mbria" w:hAnsi="Times New Roman"/>
          <w:sz w:val="24"/>
          <w:szCs w:val="24"/>
        </w:rPr>
        <w:t>се</w:t>
      </w:r>
      <w:proofErr w:type="spellEnd"/>
      <w:r w:rsidRPr="00580C06">
        <w:rPr>
          <w:rFonts w:ascii="Times New Roman" w:eastAsia="Cambria" w:hAnsi="Times New Roman"/>
          <w:sz w:val="24"/>
          <w:szCs w:val="24"/>
        </w:rPr>
        <w:t xml:space="preserve"> </w:t>
      </w:r>
    </w:p>
    <w:p w14:paraId="3CE8F1B9" w14:textId="77777777" w:rsidR="004761A3" w:rsidRPr="00580C06" w:rsidRDefault="004761A3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  <w:szCs w:val="24"/>
        </w:rPr>
      </w:pPr>
    </w:p>
    <w:p w14:paraId="4F8E278A" w14:textId="77777777" w:rsidR="004761A3" w:rsidRPr="00580C06" w:rsidRDefault="004761A3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  <w:szCs w:val="24"/>
        </w:rPr>
      </w:pPr>
    </w:p>
    <w:p w14:paraId="1B8FB11A" w14:textId="77777777" w:rsidR="004761A3" w:rsidRPr="00580C06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eastAsia="Calibri Light" w:hAnsi="Times New Roman"/>
          <w:b/>
          <w:sz w:val="24"/>
          <w:szCs w:val="24"/>
        </w:rPr>
      </w:pPr>
      <w:r w:rsidRPr="00580C06">
        <w:rPr>
          <w:rFonts w:ascii="Times New Roman" w:eastAsia="Calibri Light" w:hAnsi="Times New Roman"/>
          <w:b/>
          <w:sz w:val="24"/>
          <w:szCs w:val="24"/>
        </w:rPr>
        <w:t>П О З И В</w:t>
      </w:r>
    </w:p>
    <w:p w14:paraId="7289EF5C" w14:textId="77777777" w:rsidR="004761A3" w:rsidRPr="00580C06" w:rsidRDefault="00000000">
      <w:pPr>
        <w:jc w:val="center"/>
        <w:rPr>
          <w:rFonts w:ascii="Times New Roman" w:eastAsia="Calibri Light" w:hAnsi="Times New Roman"/>
          <w:b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b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sz w:val="24"/>
          <w:szCs w:val="24"/>
        </w:rPr>
        <w:t>достављање</w:t>
      </w:r>
      <w:proofErr w:type="spellEnd"/>
      <w:r w:rsidRPr="00580C06">
        <w:rPr>
          <w:rFonts w:ascii="Times New Roman" w:eastAsia="Calibri Light" w:hAnsi="Times New Roman"/>
          <w:b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sz w:val="24"/>
          <w:szCs w:val="24"/>
        </w:rPr>
        <w:t>понуде</w:t>
      </w:r>
      <w:proofErr w:type="spellEnd"/>
    </w:p>
    <w:p w14:paraId="30B0901D" w14:textId="77777777" w:rsidR="004761A3" w:rsidRPr="00580C06" w:rsidRDefault="004761A3">
      <w:pPr>
        <w:spacing w:after="0"/>
        <w:rPr>
          <w:rFonts w:ascii="Times New Roman" w:eastAsia="Calibri Light" w:hAnsi="Times New Roman"/>
          <w:b/>
          <w:sz w:val="24"/>
          <w:szCs w:val="24"/>
        </w:rPr>
      </w:pPr>
    </w:p>
    <w:p w14:paraId="00956D66" w14:textId="77777777" w:rsidR="004761A3" w:rsidRPr="00580C06" w:rsidRDefault="004761A3">
      <w:pPr>
        <w:jc w:val="both"/>
        <w:rPr>
          <w:rFonts w:ascii="Times New Roman" w:eastAsia="Calibri Light" w:hAnsi="Times New Roman"/>
          <w:sz w:val="24"/>
          <w:szCs w:val="24"/>
        </w:rPr>
      </w:pPr>
    </w:p>
    <w:p w14:paraId="7F9292C1" w14:textId="77777777" w:rsidR="004761A3" w:rsidRPr="00580C0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Позивамо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вас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доставите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јавну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 </w:t>
      </w:r>
    </w:p>
    <w:p w14:paraId="3514F8DE" w14:textId="30472900" w:rsidR="004761A3" w:rsidRPr="00580C06" w:rsidRDefault="00E73977">
      <w:pPr>
        <w:rPr>
          <w:rFonts w:ascii="Times New Roman" w:eastAsia="Calibri Light" w:hAnsi="Times New Roman"/>
          <w:sz w:val="24"/>
          <w:szCs w:val="24"/>
        </w:rPr>
      </w:pPr>
      <w:bookmarkStart w:id="0" w:name="_Hlk213407012"/>
      <w:proofErr w:type="spellStart"/>
      <w:r w:rsidRPr="00580C06">
        <w:rPr>
          <w:rFonts w:ascii="Times New Roman" w:hAnsi="Times New Roman"/>
          <w:b/>
          <w:bCs/>
          <w:sz w:val="24"/>
          <w:szCs w:val="24"/>
        </w:rPr>
        <w:t>Радови</w:t>
      </w:r>
      <w:proofErr w:type="spellEnd"/>
      <w:r w:rsidRPr="00580C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0C06">
        <w:rPr>
          <w:rFonts w:ascii="Times New Roman" w:hAnsi="Times New Roman"/>
          <w:b/>
          <w:bCs/>
          <w:sz w:val="24"/>
          <w:szCs w:val="24"/>
          <w:lang w:val="sr-Cyrl-RS"/>
        </w:rPr>
        <w:t>на санација инсталације грејања</w:t>
      </w:r>
      <w:r w:rsidRPr="00580C06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580C06">
        <w:rPr>
          <w:rFonts w:ascii="Times New Roman" w:hAnsi="Times New Roman"/>
          <w:b/>
          <w:bCs/>
          <w:sz w:val="24"/>
          <w:szCs w:val="24"/>
        </w:rPr>
        <w:t>објектима</w:t>
      </w:r>
      <w:proofErr w:type="spellEnd"/>
      <w:r w:rsidRPr="00580C06">
        <w:rPr>
          <w:rFonts w:ascii="Times New Roman" w:hAnsi="Times New Roman"/>
          <w:b/>
          <w:bCs/>
          <w:sz w:val="24"/>
          <w:szCs w:val="24"/>
        </w:rPr>
        <w:t xml:space="preserve"> РТС-а </w:t>
      </w:r>
      <w:bookmarkEnd w:id="0"/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исказана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Плану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јавних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набавки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2025. </w:t>
      </w:r>
      <w:proofErr w:type="spellStart"/>
      <w:proofErr w:type="gramStart"/>
      <w:r w:rsidRPr="00580C06">
        <w:rPr>
          <w:rFonts w:ascii="Times New Roman" w:eastAsia="Calibri Light" w:hAnsi="Times New Roman"/>
          <w:sz w:val="24"/>
          <w:szCs w:val="24"/>
        </w:rPr>
        <w:t>годину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под</w:t>
      </w:r>
      <w:proofErr w:type="spellEnd"/>
      <w:proofErr w:type="gram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тачком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2.3.2</w:t>
      </w:r>
      <w:r w:rsidRPr="00580C06">
        <w:rPr>
          <w:rFonts w:ascii="Times New Roman" w:eastAsia="Calibri Light" w:hAnsi="Times New Roman"/>
          <w:sz w:val="24"/>
          <w:szCs w:val="24"/>
          <w:lang w:val="sr-Cyrl-RS"/>
        </w:rPr>
        <w:t>5</w:t>
      </w:r>
      <w:r w:rsidRPr="00580C06">
        <w:rPr>
          <w:rFonts w:ascii="Times New Roman" w:eastAsia="Calibri Light" w:hAnsi="Times New Roman"/>
          <w:sz w:val="24"/>
          <w:szCs w:val="24"/>
        </w:rPr>
        <w:t xml:space="preserve">. а у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свему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према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спецификацији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/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предмеру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која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прилог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>.</w:t>
      </w:r>
    </w:p>
    <w:p w14:paraId="009C1A52" w14:textId="407E03E8" w:rsidR="004761A3" w:rsidRPr="00580C0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Процењена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вредност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ову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набавку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1.</w:t>
      </w:r>
      <w:r w:rsidR="00E73977" w:rsidRPr="00580C06">
        <w:rPr>
          <w:rFonts w:ascii="Times New Roman" w:eastAsia="Calibri Light" w:hAnsi="Times New Roman"/>
          <w:sz w:val="24"/>
          <w:szCs w:val="24"/>
          <w:lang w:val="sr-Cyrl-RS"/>
        </w:rPr>
        <w:t>312</w:t>
      </w:r>
      <w:r w:rsidRPr="00580C06">
        <w:rPr>
          <w:rFonts w:ascii="Times New Roman" w:eastAsia="Calibri Light" w:hAnsi="Times New Roman"/>
          <w:sz w:val="24"/>
          <w:szCs w:val="24"/>
        </w:rPr>
        <w:t xml:space="preserve">.000,00 РСД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без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ПДВ-а.</w:t>
      </w:r>
    </w:p>
    <w:p w14:paraId="7FAA5BB4" w14:textId="77777777" w:rsidR="004761A3" w:rsidRPr="00580C0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доставити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свом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меморандуму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или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обрасцу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који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налази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прилогу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овог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позива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.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обавезним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елементима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>:</w:t>
      </w:r>
    </w:p>
    <w:p w14:paraId="458D1721" w14:textId="77777777" w:rsidR="004761A3" w:rsidRPr="00580C0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Назив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артикла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количина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јединична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укупна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цена</w:t>
      </w:r>
      <w:proofErr w:type="spellEnd"/>
    </w:p>
    <w:p w14:paraId="50BD336A" w14:textId="77777777" w:rsidR="004761A3" w:rsidRPr="00580C0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радове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2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године</w:t>
      </w:r>
      <w:proofErr w:type="spellEnd"/>
    </w:p>
    <w:p w14:paraId="056A4EF7" w14:textId="77777777" w:rsidR="004761A3" w:rsidRPr="00580C0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Гарaнтни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уграђени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материјал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гаранција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произвођача</w:t>
      </w:r>
      <w:proofErr w:type="spellEnd"/>
    </w:p>
    <w:p w14:paraId="5A640AF5" w14:textId="0AB0D5FC" w:rsidR="004761A3" w:rsidRPr="00580C0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извршења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радова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bookmarkStart w:id="1" w:name="_Hlk210203114"/>
      <w:r w:rsidR="00001ACA" w:rsidRPr="00580C06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t>14</w:t>
      </w:r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календарских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дана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bookmarkEnd w:id="1"/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од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дана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увођења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у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посао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, a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завођењу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Уговора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писарници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наручиоца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. </w:t>
      </w:r>
    </w:p>
    <w:p w14:paraId="236DA3C5" w14:textId="7E0C5B33" w:rsidR="004761A3" w:rsidRPr="00580C06" w:rsidRDefault="00000000">
      <w:pPr>
        <w:numPr>
          <w:ilvl w:val="0"/>
          <w:numId w:val="1"/>
        </w:numPr>
        <w:ind w:left="720" w:hanging="360"/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Локација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:</w:t>
      </w:r>
      <w:r w:rsidR="00001ACA" w:rsidRPr="00580C06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t xml:space="preserve"> </w:t>
      </w:r>
      <w:r w:rsidR="00001ACA" w:rsidRPr="00580C06">
        <w:rPr>
          <w:rFonts w:ascii="Times New Roman" w:eastAsia="Calibri Light" w:hAnsi="Times New Roman"/>
          <w:sz w:val="24"/>
          <w:szCs w:val="24"/>
          <w:lang w:val="sr-Cyrl-RS"/>
        </w:rPr>
        <w:t>Објекат</w:t>
      </w:r>
      <w:r w:rsidR="00001ACA" w:rsidRPr="00580C06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t xml:space="preserve"> </w:t>
      </w:r>
      <w:r w:rsidRPr="00580C06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 xml:space="preserve">ПЕЦ РТС, </w:t>
      </w:r>
      <w:proofErr w:type="spellStart"/>
      <w:r w:rsidRPr="00580C06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>Абердарева</w:t>
      </w:r>
      <w:proofErr w:type="spellEnd"/>
      <w:r w:rsidRPr="00580C06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 xml:space="preserve"> 1, </w:t>
      </w:r>
      <w:proofErr w:type="spellStart"/>
      <w:r w:rsidRPr="00580C06">
        <w:rPr>
          <w:rFonts w:ascii="Times New Roman" w:eastAsia="Lucida Sans Unicode" w:hAnsi="Times New Roman"/>
          <w:bCs/>
          <w:sz w:val="24"/>
          <w:szCs w:val="24"/>
          <w:lang w:eastAsia="hi-IN" w:bidi="hi-IN"/>
        </w:rPr>
        <w:t>Београду</w:t>
      </w:r>
      <w:proofErr w:type="spellEnd"/>
    </w:p>
    <w:p w14:paraId="40307F8D" w14:textId="77777777" w:rsidR="004761A3" w:rsidRPr="00580C06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плаћања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580C06">
        <w:rPr>
          <w:rFonts w:ascii="Times New Roman" w:hAnsi="Times New Roman"/>
          <w:sz w:val="24"/>
          <w:szCs w:val="24"/>
        </w:rPr>
        <w:t>Накнаду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за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изведене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радове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РТС </w:t>
      </w:r>
      <w:proofErr w:type="spellStart"/>
      <w:r w:rsidRPr="00580C06">
        <w:rPr>
          <w:rFonts w:ascii="Times New Roman" w:hAnsi="Times New Roman"/>
          <w:sz w:val="24"/>
          <w:szCs w:val="24"/>
        </w:rPr>
        <w:t>ће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да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уплати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80C06">
        <w:rPr>
          <w:rFonts w:ascii="Times New Roman" w:hAnsi="Times New Roman"/>
          <w:sz w:val="24"/>
          <w:szCs w:val="24"/>
        </w:rPr>
        <w:t>року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од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580C06">
        <w:rPr>
          <w:rFonts w:ascii="Times New Roman" w:hAnsi="Times New Roman"/>
          <w:sz w:val="24"/>
          <w:szCs w:val="24"/>
        </w:rPr>
        <w:t>дана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од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дана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пријема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Привремене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оверене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од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стране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Надзорног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органа</w:t>
      </w:r>
      <w:proofErr w:type="spellEnd"/>
      <w:r w:rsidRPr="00580C06">
        <w:rPr>
          <w:rFonts w:ascii="Times New Roman" w:hAnsi="Times New Roman"/>
          <w:sz w:val="24"/>
          <w:szCs w:val="24"/>
        </w:rPr>
        <w:t>/</w:t>
      </w:r>
      <w:proofErr w:type="spellStart"/>
      <w:r w:rsidRPr="00580C06">
        <w:rPr>
          <w:rFonts w:ascii="Times New Roman" w:hAnsi="Times New Roman"/>
          <w:sz w:val="24"/>
          <w:szCs w:val="24"/>
        </w:rPr>
        <w:t>Окончане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ситуације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оверене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од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стране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Надзорног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органа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0C06">
        <w:rPr>
          <w:rFonts w:ascii="Times New Roman" w:hAnsi="Times New Roman"/>
          <w:sz w:val="24"/>
          <w:szCs w:val="24"/>
        </w:rPr>
        <w:t>Записника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80C06">
        <w:rPr>
          <w:rFonts w:ascii="Times New Roman" w:hAnsi="Times New Roman"/>
          <w:sz w:val="24"/>
          <w:szCs w:val="24"/>
        </w:rPr>
        <w:t>извршеној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примопредаји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радова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hAnsi="Times New Roman"/>
          <w:sz w:val="24"/>
          <w:szCs w:val="24"/>
        </w:rPr>
        <w:t>потписаног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од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стране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овлашћеног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hAnsi="Times New Roman"/>
          <w:sz w:val="24"/>
          <w:szCs w:val="24"/>
        </w:rPr>
        <w:t>лица</w:t>
      </w:r>
      <w:proofErr w:type="spellEnd"/>
      <w:r w:rsidRPr="00580C06">
        <w:rPr>
          <w:rFonts w:ascii="Times New Roman" w:hAnsi="Times New Roman"/>
          <w:sz w:val="24"/>
          <w:szCs w:val="24"/>
        </w:rPr>
        <w:t xml:space="preserve"> Наручиоца.</w:t>
      </w:r>
    </w:p>
    <w:p w14:paraId="1F9A2CE6" w14:textId="77777777" w:rsidR="004761A3" w:rsidRPr="00580C06" w:rsidRDefault="004761A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B943E0" w14:textId="77777777" w:rsidR="004761A3" w:rsidRPr="00580C06" w:rsidRDefault="00000000">
      <w:pPr>
        <w:widowControl w:val="0"/>
        <w:jc w:val="both"/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Остали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услови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>: /</w:t>
      </w:r>
    </w:p>
    <w:p w14:paraId="766DDDC9" w14:textId="77777777" w:rsidR="004761A3" w:rsidRPr="00580C0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Рок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достављање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до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12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часова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дан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отварања</w:t>
      </w:r>
      <w:proofErr w:type="spellEnd"/>
    </w:p>
    <w:p w14:paraId="6FE25A22" w14:textId="77777777" w:rsidR="004761A3" w:rsidRPr="00580C0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Начин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достављања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на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сајту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РТС-а.</w:t>
      </w:r>
    </w:p>
    <w:p w14:paraId="59A8BCC4" w14:textId="77777777" w:rsidR="004761A3" w:rsidRPr="00580C06" w:rsidRDefault="00000000">
      <w:pPr>
        <w:rPr>
          <w:rFonts w:ascii="Times New Roman" w:eastAsia="Calibri Light" w:hAnsi="Times New Roman"/>
          <w:b/>
          <w:bCs/>
          <w:sz w:val="24"/>
          <w:szCs w:val="24"/>
          <w:lang w:val="sr-Cyrl-RS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Критеријум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избор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најповољније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: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најнижа</w:t>
      </w:r>
      <w:proofErr w:type="spellEnd"/>
      <w:r w:rsidRPr="00580C06">
        <w:rPr>
          <w:rFonts w:ascii="Times New Roman" w:eastAsia="Calibri Light" w:hAnsi="Times New Roman"/>
          <w:b/>
          <w:bCs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b/>
          <w:bCs/>
          <w:sz w:val="24"/>
          <w:szCs w:val="24"/>
        </w:rPr>
        <w:t>цена</w:t>
      </w:r>
      <w:proofErr w:type="spellEnd"/>
    </w:p>
    <w:p w14:paraId="17D4C89E" w14:textId="7DB9F9A3" w:rsidR="00104CE3" w:rsidRPr="00580C06" w:rsidRDefault="00104CE3">
      <w:pPr>
        <w:rPr>
          <w:rFonts w:ascii="Times New Roman" w:eastAsia="Calibri Light" w:hAnsi="Times New Roman"/>
          <w:b/>
          <w:bCs/>
          <w:sz w:val="24"/>
          <w:szCs w:val="24"/>
          <w:lang w:val="sr-Cyrl-RS"/>
        </w:rPr>
      </w:pPr>
      <w:r w:rsidRPr="00580C06">
        <w:rPr>
          <w:rFonts w:ascii="Times New Roman" w:eastAsia="Calibri Light" w:hAnsi="Times New Roman"/>
          <w:b/>
          <w:bCs/>
          <w:sz w:val="24"/>
          <w:szCs w:val="24"/>
          <w:lang w:val="sr-Cyrl-RS"/>
        </w:rPr>
        <w:lastRenderedPageBreak/>
        <w:t>Уз понуду обавезно доставити технички лист понуђеног измењивача.</w:t>
      </w:r>
    </w:p>
    <w:p w14:paraId="395E9321" w14:textId="6DD89C6B" w:rsidR="004761A3" w:rsidRPr="00580C06" w:rsidRDefault="00000000">
      <w:pPr>
        <w:rPr>
          <w:rFonts w:ascii="Times New Roman" w:eastAsia="Calibri Light" w:hAnsi="Times New Roman"/>
          <w:sz w:val="24"/>
          <w:szCs w:val="24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Понуђач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којим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склапа уговор, у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обавези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усвајању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понуде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достави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>:</w:t>
      </w:r>
    </w:p>
    <w:p w14:paraId="29DB3DBF" w14:textId="4E0BBB72" w:rsidR="00935941" w:rsidRPr="00580C06" w:rsidRDefault="00000000" w:rsidP="00935941">
      <w:pPr>
        <w:spacing w:after="0" w:line="100" w:lineRule="atLeast"/>
        <w:rPr>
          <w:rFonts w:ascii="Times New Roman" w:eastAsia="Calibri Light" w:hAnsi="Times New Roman"/>
          <w:sz w:val="24"/>
          <w:szCs w:val="24"/>
          <w:lang w:val="sr-Cyrl-RS"/>
        </w:rPr>
      </w:pPr>
      <w:r w:rsidRPr="00580C06">
        <w:rPr>
          <w:rFonts w:ascii="Times New Roman" w:eastAsia="Calibri Light" w:hAnsi="Times New Roman"/>
          <w:sz w:val="24"/>
          <w:szCs w:val="24"/>
        </w:rPr>
        <w:t xml:space="preserve">- </w:t>
      </w:r>
      <w:r w:rsidR="00001ACA"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 </w:t>
      </w:r>
      <w:proofErr w:type="spellStart"/>
      <w:r w:rsidR="00001ACA" w:rsidRPr="00580C06">
        <w:rPr>
          <w:rFonts w:ascii="Times New Roman" w:eastAsia="Calibri Light" w:hAnsi="Times New Roman"/>
          <w:sz w:val="24"/>
          <w:szCs w:val="24"/>
        </w:rPr>
        <w:t>потврду</w:t>
      </w:r>
      <w:proofErr w:type="spellEnd"/>
      <w:r w:rsidR="00001ACA" w:rsidRPr="00580C06">
        <w:rPr>
          <w:rFonts w:ascii="Times New Roman" w:eastAsia="Calibri Light" w:hAnsi="Times New Roman"/>
          <w:sz w:val="24"/>
          <w:szCs w:val="24"/>
        </w:rPr>
        <w:t xml:space="preserve"> о </w:t>
      </w:r>
      <w:proofErr w:type="spellStart"/>
      <w:r w:rsidR="00001ACA" w:rsidRPr="00580C06">
        <w:rPr>
          <w:rFonts w:ascii="Times New Roman" w:eastAsia="Calibri Light" w:hAnsi="Times New Roman"/>
          <w:sz w:val="24"/>
          <w:szCs w:val="24"/>
        </w:rPr>
        <w:t>ангажовању</w:t>
      </w:r>
      <w:proofErr w:type="spellEnd"/>
      <w:r w:rsidR="00001ACA"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="00001ACA" w:rsidRPr="00580C06">
        <w:rPr>
          <w:rFonts w:ascii="Times New Roman" w:eastAsia="Calibri Light" w:hAnsi="Times New Roman"/>
          <w:sz w:val="24"/>
          <w:szCs w:val="24"/>
        </w:rPr>
        <w:t>минимум</w:t>
      </w:r>
      <w:proofErr w:type="spellEnd"/>
      <w:r w:rsidR="00001ACA"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r w:rsidRPr="00580C06">
        <w:rPr>
          <w:rFonts w:ascii="Times New Roman" w:eastAsia="Calibri Light" w:hAnsi="Times New Roman"/>
          <w:sz w:val="24"/>
          <w:szCs w:val="24"/>
        </w:rPr>
        <w:t>1 (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једног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)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одговорног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извођача</w:t>
      </w:r>
      <w:proofErr w:type="spellEnd"/>
      <w:r w:rsidR="00935941"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r w:rsidR="00935941" w:rsidRPr="00580C06">
        <w:rPr>
          <w:rFonts w:ascii="Times New Roman" w:eastAsia="Calibri Light" w:hAnsi="Times New Roman"/>
          <w:sz w:val="24"/>
          <w:szCs w:val="24"/>
          <w:lang w:val="sr-Cyrl-RS"/>
        </w:rPr>
        <w:t>радова</w:t>
      </w:r>
      <w:r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 </w:t>
      </w:r>
      <w:r w:rsidR="00935941" w:rsidRPr="00580C06">
        <w:rPr>
          <w:rFonts w:ascii="Times New Roman" w:eastAsia="Calibri Light" w:hAnsi="Times New Roman"/>
          <w:sz w:val="24"/>
          <w:szCs w:val="24"/>
          <w:lang w:val="sr-Cyrl-RS"/>
        </w:rPr>
        <w:t>дипломираног машинског инжењера са личном лиценцом одговорног извођача радова ИКС број 430, који ће решењем бити именован за извођење радова.</w:t>
      </w:r>
    </w:p>
    <w:p w14:paraId="65125302" w14:textId="477C6492" w:rsidR="004761A3" w:rsidRPr="00580C06" w:rsidRDefault="00935941" w:rsidP="00001ACA">
      <w:pPr>
        <w:spacing w:after="0" w:line="100" w:lineRule="atLeast"/>
        <w:rPr>
          <w:rFonts w:ascii="Times New Roman" w:eastAsia="Calibri Light" w:hAnsi="Times New Roman"/>
          <w:sz w:val="24"/>
          <w:szCs w:val="24"/>
          <w:lang w:val="sr-Cyrl-RS"/>
        </w:rPr>
      </w:pPr>
      <w:r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 - </w:t>
      </w:r>
      <w:proofErr w:type="spellStart"/>
      <w:r w:rsidR="00001ACA" w:rsidRPr="00580C06">
        <w:rPr>
          <w:rFonts w:ascii="Times New Roman" w:eastAsia="Calibri Light" w:hAnsi="Times New Roman"/>
          <w:sz w:val="24"/>
          <w:szCs w:val="24"/>
        </w:rPr>
        <w:t>потврду</w:t>
      </w:r>
      <w:proofErr w:type="spellEnd"/>
      <w:r w:rsidR="00001ACA" w:rsidRPr="00580C06">
        <w:rPr>
          <w:rFonts w:ascii="Times New Roman" w:eastAsia="Calibri Light" w:hAnsi="Times New Roman"/>
          <w:sz w:val="24"/>
          <w:szCs w:val="24"/>
        </w:rPr>
        <w:t xml:space="preserve"> о </w:t>
      </w:r>
      <w:proofErr w:type="spellStart"/>
      <w:r w:rsidR="00001ACA" w:rsidRPr="00580C06">
        <w:rPr>
          <w:rFonts w:ascii="Times New Roman" w:eastAsia="Calibri Light" w:hAnsi="Times New Roman"/>
          <w:sz w:val="24"/>
          <w:szCs w:val="24"/>
        </w:rPr>
        <w:t>ангажовању</w:t>
      </w:r>
      <w:proofErr w:type="spellEnd"/>
      <w:r w:rsidR="00001ACA"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 </w:t>
      </w:r>
      <w:r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2 (два) </w:t>
      </w:r>
      <w:r w:rsidR="00001ACA" w:rsidRPr="00580C06">
        <w:rPr>
          <w:rFonts w:ascii="Times New Roman" w:eastAsia="Calibri Light" w:hAnsi="Times New Roman"/>
          <w:sz w:val="24"/>
          <w:szCs w:val="24"/>
          <w:lang w:val="sr-Cyrl-RS"/>
        </w:rPr>
        <w:t>техничара</w:t>
      </w:r>
      <w:r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 машинске струке</w:t>
      </w:r>
      <w:r w:rsidR="00001ACA" w:rsidRPr="00580C06">
        <w:rPr>
          <w:rFonts w:ascii="Times New Roman" w:eastAsia="Calibri Light" w:hAnsi="Times New Roman"/>
          <w:sz w:val="24"/>
          <w:szCs w:val="24"/>
          <w:lang w:val="sr-Cyrl-RS"/>
        </w:rPr>
        <w:t xml:space="preserve"> који ће бити ангажовани на реализацији радова.</w:t>
      </w:r>
    </w:p>
    <w:p w14:paraId="276BD027" w14:textId="77777777" w:rsidR="00001ACA" w:rsidRPr="00580C06" w:rsidRDefault="00001ACA" w:rsidP="00001ACA">
      <w:pPr>
        <w:spacing w:after="0" w:line="100" w:lineRule="atLeast"/>
        <w:rPr>
          <w:rFonts w:ascii="Times New Roman" w:eastAsia="Calibri Light" w:hAnsi="Times New Roman"/>
          <w:sz w:val="24"/>
          <w:szCs w:val="24"/>
          <w:lang w:val="sr-Cyrl-RS"/>
        </w:rPr>
      </w:pPr>
    </w:p>
    <w:p w14:paraId="3F99F684" w14:textId="0E34355B" w:rsidR="00104CE3" w:rsidRPr="00580C06" w:rsidRDefault="00104CE3" w:rsidP="00104CE3">
      <w:pPr>
        <w:rPr>
          <w:rFonts w:ascii="Times New Roman" w:eastAsia="Calibri Light" w:hAnsi="Times New Roman"/>
          <w:sz w:val="24"/>
          <w:szCs w:val="24"/>
          <w:lang w:val="sr-Cyrl-RS"/>
        </w:rPr>
      </w:pPr>
      <w:r w:rsidRPr="00580C06">
        <w:rPr>
          <w:rFonts w:ascii="Times New Roman" w:eastAsia="Calibri Light" w:hAnsi="Times New Roman"/>
          <w:sz w:val="24"/>
          <w:szCs w:val="24"/>
          <w:lang w:val="sr-Cyrl-RS"/>
        </w:rPr>
        <w:t>Пре почетка радова обавезно контактирати БЗР и ЗОП службе РТС-а и обезбедити сву потребну документацију</w:t>
      </w:r>
      <w:r w:rsidRPr="00580C06">
        <w:rPr>
          <w:rFonts w:ascii="Times New Roman" w:eastAsia="Calibri Light" w:hAnsi="Times New Roman"/>
          <w:sz w:val="24"/>
          <w:szCs w:val="24"/>
          <w:lang w:val="sr-Latn-RS"/>
        </w:rPr>
        <w:t>.</w:t>
      </w:r>
    </w:p>
    <w:p w14:paraId="356AC07E" w14:textId="545DA2A7" w:rsidR="004761A3" w:rsidRPr="00580C06" w:rsidRDefault="00000000">
      <w:pPr>
        <w:rPr>
          <w:rFonts w:ascii="Times New Roman" w:eastAsia="Calibri Light" w:hAnsi="Times New Roman"/>
          <w:sz w:val="24"/>
          <w:szCs w:val="24"/>
          <w:lang w:val="sr-Latn-RS"/>
        </w:rPr>
      </w:pP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За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сва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питања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и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додатне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информације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,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контакт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особа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је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 xml:space="preserve"> </w:t>
      </w:r>
      <w:r w:rsidR="00E73977" w:rsidRPr="00580C06">
        <w:rPr>
          <w:rFonts w:ascii="Times New Roman" w:eastAsia="Calibri Light" w:hAnsi="Times New Roman"/>
          <w:sz w:val="24"/>
          <w:szCs w:val="24"/>
          <w:lang w:val="sr-Cyrl-RS"/>
        </w:rPr>
        <w:t>Ђорђе Јовановић</w:t>
      </w:r>
      <w:r w:rsidRPr="00580C06">
        <w:rPr>
          <w:rFonts w:ascii="Times New Roman" w:eastAsia="Calibri Light" w:hAnsi="Times New Roman"/>
          <w:sz w:val="24"/>
          <w:szCs w:val="24"/>
        </w:rPr>
        <w:t xml:space="preserve"> (</w:t>
      </w:r>
      <w:proofErr w:type="spellStart"/>
      <w:r w:rsidRPr="00580C06">
        <w:rPr>
          <w:rFonts w:ascii="Times New Roman" w:eastAsia="Calibri Light" w:hAnsi="Times New Roman"/>
          <w:sz w:val="24"/>
          <w:szCs w:val="24"/>
        </w:rPr>
        <w:t>тел</w:t>
      </w:r>
      <w:proofErr w:type="spellEnd"/>
      <w:r w:rsidRPr="00580C06">
        <w:rPr>
          <w:rFonts w:ascii="Times New Roman" w:eastAsia="Calibri Light" w:hAnsi="Times New Roman"/>
          <w:sz w:val="24"/>
          <w:szCs w:val="24"/>
        </w:rPr>
        <w:t>.: 06</w:t>
      </w:r>
      <w:r w:rsidR="00E73977" w:rsidRPr="00580C06">
        <w:rPr>
          <w:rFonts w:ascii="Times New Roman" w:eastAsia="Calibri Light" w:hAnsi="Times New Roman"/>
          <w:sz w:val="24"/>
          <w:szCs w:val="24"/>
          <w:lang w:val="sr-Cyrl-RS"/>
        </w:rPr>
        <w:t>0</w:t>
      </w:r>
      <w:r w:rsidRPr="00580C06">
        <w:rPr>
          <w:rFonts w:ascii="Times New Roman" w:eastAsia="Calibri Light" w:hAnsi="Times New Roman"/>
          <w:sz w:val="24"/>
          <w:szCs w:val="24"/>
        </w:rPr>
        <w:t xml:space="preserve"> 861 </w:t>
      </w:r>
      <w:r w:rsidR="00E73977" w:rsidRPr="00580C06">
        <w:rPr>
          <w:rFonts w:ascii="Times New Roman" w:eastAsia="Calibri Light" w:hAnsi="Times New Roman"/>
          <w:sz w:val="24"/>
          <w:szCs w:val="24"/>
          <w:lang w:val="sr-Cyrl-RS"/>
        </w:rPr>
        <w:t>1542</w:t>
      </w:r>
      <w:r w:rsidRPr="00580C06">
        <w:rPr>
          <w:rFonts w:ascii="Times New Roman" w:eastAsia="Calibri Light" w:hAnsi="Times New Roman"/>
          <w:sz w:val="24"/>
          <w:szCs w:val="24"/>
        </w:rPr>
        <w:t>)</w:t>
      </w:r>
    </w:p>
    <w:p w14:paraId="5B67638F" w14:textId="77777777" w:rsidR="004761A3" w:rsidRPr="00580C06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28635139" w14:textId="77777777" w:rsidR="004761A3" w:rsidRPr="00580C06" w:rsidRDefault="00000000">
      <w:pPr>
        <w:rPr>
          <w:rFonts w:ascii="Times New Roman" w:eastAsia="Calibri Light" w:hAnsi="Times New Roman"/>
          <w:b/>
          <w:bCs/>
          <w:sz w:val="28"/>
          <w:szCs w:val="28"/>
        </w:rPr>
      </w:pPr>
      <w:r w:rsidRPr="00580C06">
        <w:rPr>
          <w:rFonts w:ascii="Times New Roman" w:eastAsia="Calibri Light" w:hAnsi="Times New Roman"/>
          <w:b/>
          <w:bCs/>
          <w:sz w:val="28"/>
          <w:szCs w:val="28"/>
          <w:lang w:val="zh-CN"/>
        </w:rPr>
        <w:t>НАПОМЕНА: попуњен и потписан модел Уговора је саставни део Понуде</w:t>
      </w:r>
    </w:p>
    <w:p w14:paraId="052FBD3F" w14:textId="77777777" w:rsidR="004761A3" w:rsidRPr="00580C06" w:rsidRDefault="004761A3">
      <w:pPr>
        <w:rPr>
          <w:rFonts w:ascii="Times New Roman" w:eastAsia="Calibri Light" w:hAnsi="Times New Roman"/>
          <w:sz w:val="24"/>
          <w:szCs w:val="24"/>
        </w:rPr>
      </w:pPr>
    </w:p>
    <w:p w14:paraId="137BBC95" w14:textId="77777777" w:rsidR="004761A3" w:rsidRPr="00580C06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580C06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 w14:textId="77777777" w:rsidR="004761A3" w:rsidRPr="00580C06" w:rsidRDefault="00000000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 w:rsidRPr="00580C06"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 w14:textId="77777777" w:rsidR="004761A3" w:rsidRPr="00580C06" w:rsidRDefault="004761A3">
      <w:pPr>
        <w:rPr>
          <w:sz w:val="24"/>
          <w:szCs w:val="24"/>
        </w:rPr>
      </w:pPr>
    </w:p>
    <w:sectPr w:rsidR="004761A3" w:rsidRPr="00580C0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3A1"/>
    <w:multiLevelType w:val="multilevel"/>
    <w:tmpl w:val="6C3475B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10CB7"/>
    <w:multiLevelType w:val="multilevel"/>
    <w:tmpl w:val="DADCD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0861637">
    <w:abstractNumId w:val="0"/>
  </w:num>
  <w:num w:numId="2" w16cid:durableId="127096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3"/>
    <w:rsid w:val="00001ACA"/>
    <w:rsid w:val="00003FDD"/>
    <w:rsid w:val="000A05BC"/>
    <w:rsid w:val="00104CE3"/>
    <w:rsid w:val="00427295"/>
    <w:rsid w:val="004761A3"/>
    <w:rsid w:val="00580C06"/>
    <w:rsid w:val="005E5C6B"/>
    <w:rsid w:val="00605EDE"/>
    <w:rsid w:val="009237F4"/>
    <w:rsid w:val="00935941"/>
    <w:rsid w:val="00936F33"/>
    <w:rsid w:val="00E73977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3BB"/>
  <w15:docId w15:val="{9E41FAD3-371B-4985-A248-800D0D3D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DE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Jovanovic</dc:creator>
  <dc:description/>
  <cp:lastModifiedBy>Branimir Terzic </cp:lastModifiedBy>
  <cp:revision>5</cp:revision>
  <dcterms:created xsi:type="dcterms:W3CDTF">2025-11-07T10:26:00Z</dcterms:created>
  <dcterms:modified xsi:type="dcterms:W3CDTF">2025-11-12T13:15:00Z</dcterms:modified>
  <dc:language>sr-Latn-RS</dc:language>
</cp:coreProperties>
</file>